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C04E1" w14:textId="48B4E8D3" w:rsidR="000C6D38" w:rsidRPr="007E49C6" w:rsidRDefault="007E49C6">
      <w:pPr>
        <w:rPr>
          <w:b/>
          <w:bCs/>
          <w:sz w:val="44"/>
          <w:szCs w:val="44"/>
          <w:u w:val="single"/>
        </w:rPr>
      </w:pPr>
      <w:r w:rsidRPr="007E49C6">
        <w:rPr>
          <w:b/>
          <w:bCs/>
          <w:sz w:val="44"/>
          <w:szCs w:val="44"/>
          <w:u w:val="single"/>
        </w:rPr>
        <w:t>Parish Council’s Role in Plannin</w:t>
      </w:r>
      <w:r w:rsidR="000C6D38">
        <w:rPr>
          <w:b/>
          <w:bCs/>
          <w:sz w:val="44"/>
          <w:szCs w:val="44"/>
          <w:u w:val="single"/>
        </w:rPr>
        <w:t>g</w:t>
      </w:r>
    </w:p>
    <w:p w14:paraId="6126A9A6" w14:textId="23473134" w:rsidR="007E49C6" w:rsidRDefault="007E49C6">
      <w:pPr>
        <w:rPr>
          <w:b/>
          <w:bCs/>
          <w:u w:val="single"/>
        </w:rPr>
      </w:pPr>
    </w:p>
    <w:p w14:paraId="7D3760F1" w14:textId="61B4E070" w:rsidR="007E49C6" w:rsidRDefault="007E49C6">
      <w:r>
        <w:t xml:space="preserve">Following on from a number of recent Planning Applications, it has become apparent that the role of the Parish Council </w:t>
      </w:r>
      <w:r w:rsidR="009157AB">
        <w:t xml:space="preserve">in respect of the foresaid </w:t>
      </w:r>
      <w:r>
        <w:t>has not been fully understood. We have therefore decided to explain our role along with a schedule of valid and irrelevant reasons for consideration when reviewing an application</w:t>
      </w:r>
      <w:r w:rsidR="00AF7B21">
        <w:t>.</w:t>
      </w:r>
    </w:p>
    <w:p w14:paraId="07F003B7" w14:textId="77777777" w:rsidR="007E49C6" w:rsidRDefault="007E49C6"/>
    <w:p w14:paraId="4A598AB8" w14:textId="682B85D7" w:rsidR="007E49C6" w:rsidRDefault="007E49C6"/>
    <w:p w14:paraId="7F8F0639" w14:textId="77777777" w:rsidR="007E49C6" w:rsidRPr="007E49C6" w:rsidRDefault="007E49C6">
      <w:pPr>
        <w:rPr>
          <w:b/>
          <w:bCs/>
          <w:sz w:val="28"/>
          <w:szCs w:val="28"/>
        </w:rPr>
      </w:pPr>
      <w:r w:rsidRPr="007E49C6">
        <w:rPr>
          <w:b/>
          <w:bCs/>
          <w:sz w:val="28"/>
          <w:szCs w:val="28"/>
        </w:rPr>
        <w:t>Do Parish Councils Grant Planning Permission</w:t>
      </w:r>
    </w:p>
    <w:p w14:paraId="5B2D6BED" w14:textId="77777777" w:rsidR="007E49C6" w:rsidRDefault="007E49C6"/>
    <w:p w14:paraId="68BA7081" w14:textId="303597CC" w:rsidR="007E49C6" w:rsidRDefault="007E49C6">
      <w:r>
        <w:t>Parish Councils are not Planning Authorities and only a statutory consultee in the planning process</w:t>
      </w:r>
      <w:r w:rsidR="00127BC2">
        <w:t>.</w:t>
      </w:r>
    </w:p>
    <w:p w14:paraId="1B515FE0" w14:textId="7D59A19D" w:rsidR="007E49C6" w:rsidRDefault="007E49C6">
      <w:r>
        <w:t>They</w:t>
      </w:r>
      <w:r w:rsidR="00127BC2">
        <w:t xml:space="preserve"> cannot approve or reject planning applications.</w:t>
      </w:r>
    </w:p>
    <w:p w14:paraId="7299F6AC" w14:textId="09D5E540" w:rsidR="00127BC2" w:rsidRDefault="00127BC2">
      <w:r>
        <w:t>They can only comment on applications in the same way as individuals can</w:t>
      </w:r>
      <w:r w:rsidR="00AF7B21">
        <w:t>.</w:t>
      </w:r>
    </w:p>
    <w:p w14:paraId="63285612" w14:textId="4DB091CB" w:rsidR="00127BC2" w:rsidRDefault="00127BC2">
      <w:r>
        <w:t>The decision whether an application is granted rests solely with the Planning Authority</w:t>
      </w:r>
      <w:r w:rsidR="00AF7B21">
        <w:t>.</w:t>
      </w:r>
    </w:p>
    <w:p w14:paraId="6EA0F298" w14:textId="39943D36" w:rsidR="00127BC2" w:rsidRDefault="00127BC2">
      <w:r>
        <w:t>They do not have the ability to request applications are sent to committee rather than dealt with under delegated powers, only our District Councilor has this power.</w:t>
      </w:r>
    </w:p>
    <w:p w14:paraId="06FD0435" w14:textId="7878CF2B" w:rsidR="00127BC2" w:rsidRDefault="00AF7B21">
      <w:r>
        <w:t>Applications are discussed at the Parish Council Meeting, where the public can attend, and the Clerk submits Council’s comments to the Planning Authority.</w:t>
      </w:r>
    </w:p>
    <w:p w14:paraId="26F7324E" w14:textId="41DD221C" w:rsidR="00AF7B21" w:rsidRDefault="00AF7B21">
      <w:r>
        <w:t>All individual comments by members of the public should be submitted individually.</w:t>
      </w:r>
    </w:p>
    <w:p w14:paraId="5B726483" w14:textId="4E86D559" w:rsidR="00AF7B21" w:rsidRDefault="00AF7B21"/>
    <w:p w14:paraId="25B3966B" w14:textId="685CB421" w:rsidR="00AF7B21" w:rsidRDefault="00AF7B21">
      <w:pPr>
        <w:rPr>
          <w:b/>
          <w:bCs/>
          <w:sz w:val="28"/>
          <w:szCs w:val="28"/>
        </w:rPr>
      </w:pPr>
      <w:r w:rsidRPr="00AF7B21">
        <w:rPr>
          <w:b/>
          <w:bCs/>
          <w:sz w:val="28"/>
          <w:szCs w:val="28"/>
        </w:rPr>
        <w:t>Valid Reasons for comments:</w:t>
      </w:r>
    </w:p>
    <w:p w14:paraId="477756DD" w14:textId="484C464F" w:rsidR="00AF7B21" w:rsidRDefault="00AF7B21">
      <w:pPr>
        <w:rPr>
          <w:b/>
          <w:bCs/>
          <w:sz w:val="28"/>
          <w:szCs w:val="28"/>
        </w:rPr>
      </w:pPr>
    </w:p>
    <w:p w14:paraId="31321F5D" w14:textId="4E3AD8EF" w:rsidR="00AF7B21" w:rsidRDefault="00AF7B21">
      <w:r>
        <w:t>Central Government Policy and guidance- Acts, Circulars, Planning Policy Guidance notes etc.</w:t>
      </w:r>
    </w:p>
    <w:p w14:paraId="42A11840" w14:textId="536C31A5" w:rsidR="00AF7B21" w:rsidRDefault="00AF7B21">
      <w:r>
        <w:t xml:space="preserve">Effects on the area- this includes the character of the area, </w:t>
      </w:r>
      <w:r w:rsidR="00A64315">
        <w:t>availability of infrastructure, density, over development, layout, design and external appearance of buildings and landscaping.</w:t>
      </w:r>
    </w:p>
    <w:p w14:paraId="78B95E88" w14:textId="3F7370D7" w:rsidR="00A64315" w:rsidRDefault="004E3BC5">
      <w:r>
        <w:t>Highway safety issues- such as traffic generation, road capacity, visibility, car parking and effects on pedestrians and cyclists.</w:t>
      </w:r>
    </w:p>
    <w:p w14:paraId="4ABCC3F8" w14:textId="6B6346E5" w:rsidR="004E3BC5" w:rsidRDefault="004E3BC5">
      <w:r>
        <w:t>Public services -such as drainage and water supply.</w:t>
      </w:r>
    </w:p>
    <w:p w14:paraId="5AA3A8C4" w14:textId="1FDA827F" w:rsidR="004E3BC5" w:rsidRDefault="004E3BC5">
      <w:r>
        <w:t>Public proposals for using the same land.</w:t>
      </w:r>
    </w:p>
    <w:p w14:paraId="1CCCFEC2" w14:textId="49DA256C" w:rsidR="004E3BC5" w:rsidRDefault="004E3BC5">
      <w:r>
        <w:t>Effects on individual buildings- such as overlooking, loss of light, visual intrusion, noise, disturbance and smell.</w:t>
      </w:r>
    </w:p>
    <w:p w14:paraId="50DA7AF9" w14:textId="35440928" w:rsidR="004E3BC5" w:rsidRDefault="000C6D38">
      <w:r>
        <w:t>Effects on existing tree cover and hedgerows.</w:t>
      </w:r>
    </w:p>
    <w:p w14:paraId="0E201A27" w14:textId="67C5C659" w:rsidR="000C6D38" w:rsidRDefault="000C6D38" w:rsidP="000C6D38">
      <w:r>
        <w:t>Effects on designated area or buildings- such as green belt, conservation areas, listed buildings, ancient monuments and areas of special scientific interest.</w:t>
      </w:r>
    </w:p>
    <w:p w14:paraId="29573B65" w14:textId="44530757" w:rsidR="000C6D38" w:rsidRDefault="000C6D38" w:rsidP="000C6D38">
      <w:r>
        <w:t>Nature conservation interests- such as protection of badgers, great crested newts etc.</w:t>
      </w:r>
    </w:p>
    <w:p w14:paraId="404D6694" w14:textId="2973AC7D" w:rsidR="000C6D38" w:rsidRDefault="000C6D38" w:rsidP="000C6D38">
      <w:r>
        <w:t>Public right of way.</w:t>
      </w:r>
    </w:p>
    <w:p w14:paraId="55AD0A94" w14:textId="2BE35F63" w:rsidR="000C6D38" w:rsidRDefault="000C6D38" w:rsidP="000C6D38">
      <w:r>
        <w:t>Flooding or pollution.</w:t>
      </w:r>
    </w:p>
    <w:p w14:paraId="4CCF1EB9" w14:textId="3CD87496" w:rsidR="000C6D38" w:rsidRDefault="000C6D38" w:rsidP="000C6D38">
      <w:r>
        <w:t>A desire to retain or promote certain uses- such as playing fields, village shop and pub.</w:t>
      </w:r>
    </w:p>
    <w:p w14:paraId="56FD6380" w14:textId="71A00606" w:rsidR="000C6D38" w:rsidRDefault="000C6D38" w:rsidP="000C6D38">
      <w:r>
        <w:t>Prevention of crime and disorder.</w:t>
      </w:r>
    </w:p>
    <w:p w14:paraId="231403E6" w14:textId="640F7AA4" w:rsidR="000C6D38" w:rsidRDefault="000C6D38" w:rsidP="000C6D38">
      <w:r>
        <w:t>Presence of hazardous substance associated with a development.</w:t>
      </w:r>
    </w:p>
    <w:p w14:paraId="40E0DDC3" w14:textId="7313218B" w:rsidR="000C6D38" w:rsidRDefault="000C6D38" w:rsidP="000C6D38">
      <w:r>
        <w:t>Precedent- but only where it can be shown there would be a real danger that a proposal would inevitably lead to other inappropriate development (for example, isolated housing in the countryside).</w:t>
      </w:r>
    </w:p>
    <w:p w14:paraId="3FFAD12D" w14:textId="1437729C" w:rsidR="009157AB" w:rsidRDefault="009157AB" w:rsidP="000C6D38"/>
    <w:p w14:paraId="2E34742F" w14:textId="2D59FAAE" w:rsidR="009157AB" w:rsidRDefault="009157AB" w:rsidP="000C6D38"/>
    <w:p w14:paraId="6FF2A340" w14:textId="77777777" w:rsidR="009157AB" w:rsidRDefault="009157AB" w:rsidP="000C6D38"/>
    <w:p w14:paraId="6E95A1F4" w14:textId="7D72F56A" w:rsidR="000C6D38" w:rsidRDefault="000C6D38" w:rsidP="000C6D38"/>
    <w:p w14:paraId="3E3DD360" w14:textId="2022ABDF" w:rsidR="000C6D38" w:rsidRDefault="000C6D38" w:rsidP="000C6D38">
      <w:pPr>
        <w:rPr>
          <w:b/>
          <w:bCs/>
          <w:sz w:val="28"/>
          <w:szCs w:val="28"/>
        </w:rPr>
      </w:pPr>
      <w:r w:rsidRPr="000C6D38">
        <w:rPr>
          <w:b/>
          <w:bCs/>
          <w:sz w:val="28"/>
          <w:szCs w:val="28"/>
        </w:rPr>
        <w:lastRenderedPageBreak/>
        <w:t>Irrelevant reasons for objection</w:t>
      </w:r>
    </w:p>
    <w:p w14:paraId="6D285370" w14:textId="3F15F031" w:rsidR="000C6D38" w:rsidRDefault="000C6D38" w:rsidP="000C6D38">
      <w:pPr>
        <w:rPr>
          <w:b/>
          <w:bCs/>
          <w:sz w:val="28"/>
          <w:szCs w:val="28"/>
        </w:rPr>
      </w:pPr>
    </w:p>
    <w:p w14:paraId="47AC4F0F" w14:textId="4F4B4EFF" w:rsidR="000C6D38" w:rsidRPr="00F92BE9" w:rsidRDefault="00F92BE9" w:rsidP="000C6D38">
      <w:r w:rsidRPr="00F92BE9">
        <w:t>Speculation over future use.</w:t>
      </w:r>
    </w:p>
    <w:p w14:paraId="17226ECC" w14:textId="3ED55033" w:rsidR="00F92BE9" w:rsidRDefault="00F92BE9" w:rsidP="000C6D38">
      <w:r>
        <w:t>The identity of the applicant or occupant</w:t>
      </w:r>
    </w:p>
    <w:p w14:paraId="1872884D" w14:textId="31DC99BC" w:rsidR="00F92BE9" w:rsidRPr="00F92BE9" w:rsidRDefault="00F92BE9" w:rsidP="000C6D38">
      <w:pPr>
        <w:rPr>
          <w:b/>
          <w:bCs/>
        </w:rPr>
      </w:pPr>
      <w:r>
        <w:t>Unfair competition.</w:t>
      </w:r>
    </w:p>
    <w:p w14:paraId="77027E23" w14:textId="1ECD0823" w:rsidR="00F92BE9" w:rsidRPr="00F92BE9" w:rsidRDefault="00F92BE9" w:rsidP="000C6D38">
      <w:r w:rsidRPr="00F92BE9">
        <w:t>Boundary disputes.</w:t>
      </w:r>
    </w:p>
    <w:p w14:paraId="3ABDF88A" w14:textId="21185E02" w:rsidR="00F92BE9" w:rsidRDefault="00F92BE9" w:rsidP="000C6D38">
      <w:r w:rsidRPr="00F92BE9">
        <w:t>Breach of covenants and personal property rights including personal (</w:t>
      </w:r>
      <w:r>
        <w:t>not public) rights of way.</w:t>
      </w:r>
    </w:p>
    <w:p w14:paraId="3EDB479F" w14:textId="64B97E2F" w:rsidR="00F92BE9" w:rsidRDefault="00F92BE9" w:rsidP="000C6D38">
      <w:r>
        <w:t>Loss of private view.</w:t>
      </w:r>
    </w:p>
    <w:p w14:paraId="3B2AB973" w14:textId="268F1FB5" w:rsidR="00F92BE9" w:rsidRDefault="00F92BE9" w:rsidP="000C6D38">
      <w:r>
        <w:t>Devaluation of property.</w:t>
      </w:r>
    </w:p>
    <w:p w14:paraId="5BC030FA" w14:textId="516C886D" w:rsidR="00F92BE9" w:rsidRDefault="00F92BE9" w:rsidP="000C6D38">
      <w:r>
        <w:t>Other financial matters.</w:t>
      </w:r>
    </w:p>
    <w:p w14:paraId="4BBAA705" w14:textId="42963333" w:rsidR="00F92BE9" w:rsidRDefault="00F92BE9" w:rsidP="000C6D38">
      <w:r>
        <w:t>Religious or moral issues- such as betting shops or amusement arcades.</w:t>
      </w:r>
    </w:p>
    <w:p w14:paraId="1737037F" w14:textId="5A8F917E" w:rsidR="00F92BE9" w:rsidRDefault="00F92BE9" w:rsidP="000C6D38">
      <w:r>
        <w:t>The fact that the applicant does not own the land upon which the application is made.</w:t>
      </w:r>
    </w:p>
    <w:p w14:paraId="50CD8143" w14:textId="1AE28943" w:rsidR="00F92BE9" w:rsidRDefault="00F92BE9" w:rsidP="000C6D38">
      <w:r>
        <w:t>The fact that the objector is a tenant of land where the development is proposed.</w:t>
      </w:r>
    </w:p>
    <w:p w14:paraId="7FB89DF0" w14:textId="621604DC" w:rsidR="00F92BE9" w:rsidRDefault="00F92BE9" w:rsidP="000C6D38">
      <w:r>
        <w:t>The fact that the development has already been carried out and the applicant is seeking to regularize the situation.</w:t>
      </w:r>
      <w:r w:rsidR="00EA3720">
        <w:t xml:space="preserve"> (</w:t>
      </w:r>
      <w:r>
        <w:t>People can carry out development at their own risk</w:t>
      </w:r>
      <w:r w:rsidR="00EA3720">
        <w:t xml:space="preserve"> before getting planning permission).</w:t>
      </w:r>
    </w:p>
    <w:p w14:paraId="01C569BB" w14:textId="08BC24DB" w:rsidR="00EA3720" w:rsidRPr="00F92BE9" w:rsidRDefault="00EA3720" w:rsidP="000C6D38">
      <w:r>
        <w:t>The developers motives, record or reputation.</w:t>
      </w:r>
    </w:p>
    <w:p w14:paraId="57CD0262" w14:textId="77777777" w:rsidR="00A64315" w:rsidRPr="00F92BE9" w:rsidRDefault="00A64315"/>
    <w:p w14:paraId="28855C67" w14:textId="77777777" w:rsidR="00AF7B21" w:rsidRPr="00AF7B21" w:rsidRDefault="00AF7B21"/>
    <w:p w14:paraId="374F2481" w14:textId="72384A31" w:rsidR="00127BC2" w:rsidRDefault="00127BC2"/>
    <w:p w14:paraId="74833821" w14:textId="5758BD25" w:rsidR="00127BC2" w:rsidRDefault="00E94EE1">
      <w:r>
        <w:t>The Parish Councilors are unpaid, non- political representatives of the village who are here to assist you wherever possible in line with the Governance under which they perform.</w:t>
      </w:r>
    </w:p>
    <w:p w14:paraId="66D65358" w14:textId="47484590" w:rsidR="00E94EE1" w:rsidRDefault="00E94EE1"/>
    <w:p w14:paraId="3AA1830C" w14:textId="01F5DFB8" w:rsidR="00E94EE1" w:rsidRDefault="00E94EE1">
      <w:r>
        <w:t>If you wish to discuss any matter with them, please direct your request via the Clerk at:</w:t>
      </w:r>
    </w:p>
    <w:p w14:paraId="5094383C" w14:textId="184B5463" w:rsidR="00E94EE1" w:rsidRDefault="00350BBD">
      <w:hyperlink r:id="rId8" w:history="1">
        <w:r w:rsidR="00E94EE1" w:rsidRPr="00837A0F">
          <w:rPr>
            <w:rStyle w:val="Hyperlink"/>
          </w:rPr>
          <w:t>Clerk@SteepleBartonpc.org</w:t>
        </w:r>
      </w:hyperlink>
    </w:p>
    <w:p w14:paraId="7DECDA64" w14:textId="77777777" w:rsidR="00E94EE1" w:rsidRPr="007E49C6" w:rsidRDefault="00E94EE1"/>
    <w:sectPr w:rsidR="00E94EE1" w:rsidRPr="007E4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33"/>
    <w:rsid w:val="000C6D38"/>
    <w:rsid w:val="00127BC2"/>
    <w:rsid w:val="00322833"/>
    <w:rsid w:val="00350BBD"/>
    <w:rsid w:val="00355700"/>
    <w:rsid w:val="004E3BC5"/>
    <w:rsid w:val="00645252"/>
    <w:rsid w:val="006D3D74"/>
    <w:rsid w:val="007E49C6"/>
    <w:rsid w:val="0083569A"/>
    <w:rsid w:val="009157AB"/>
    <w:rsid w:val="00A64315"/>
    <w:rsid w:val="00A9204E"/>
    <w:rsid w:val="00AF7B21"/>
    <w:rsid w:val="00E94EE1"/>
    <w:rsid w:val="00EA3720"/>
    <w:rsid w:val="00F9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5D53D"/>
  <w15:chartTrackingRefBased/>
  <w15:docId w15:val="{9790C015-29AA-433A-A724-BC30566F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E94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SteepleBartonpc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ktr\AppData\Local\Microsoft\Office\16.0\DTS\en-US%7b18038179-9E64-4A2C-B70F-6674B95B9BF3%7d\%7bE59B2238-B40E-47CE-87D8-46CA9E47685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{E59B2238-B40E-47CE-87D8-46CA9E476850}tf02786999_win32</Template>
  <TotalTime>0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parry</dc:creator>
  <cp:keywords/>
  <dc:description/>
  <cp:lastModifiedBy>Annette Fowler</cp:lastModifiedBy>
  <cp:revision>3</cp:revision>
  <dcterms:created xsi:type="dcterms:W3CDTF">2021-01-04T17:04:00Z</dcterms:created>
  <dcterms:modified xsi:type="dcterms:W3CDTF">2021-01-04T17:04:00Z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